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09AE" w14:textId="77777777" w:rsidR="00B76169" w:rsidRPr="00103E9E" w:rsidRDefault="00B76169" w:rsidP="00C65CB2">
      <w:pPr>
        <w:ind w:left="7200" w:firstLine="720"/>
        <w:jc w:val="both"/>
        <w:rPr>
          <w:rFonts w:ascii="Arial" w:hAnsi="Arial" w:cs="Arial"/>
          <w:lang w:val="en-GB"/>
        </w:rPr>
      </w:pPr>
    </w:p>
    <w:p w14:paraId="79F55916" w14:textId="77777777" w:rsidR="003F4A61" w:rsidRDefault="003F4A61">
      <w:pPr>
        <w:rPr>
          <w:rFonts w:ascii="Arial" w:hAnsi="Arial" w:cs="Arial"/>
          <w:b/>
          <w:bCs/>
          <w:kern w:val="32"/>
          <w:sz w:val="32"/>
          <w:szCs w:val="32"/>
          <w:lang w:val="en-GB"/>
        </w:rPr>
      </w:pPr>
    </w:p>
    <w:p w14:paraId="54678B04" w14:textId="77777777" w:rsidR="000B7741" w:rsidRPr="00103E9E" w:rsidRDefault="000B7741" w:rsidP="00C65CB2">
      <w:pPr>
        <w:pStyle w:val="Heading1"/>
        <w:spacing w:before="0" w:after="0"/>
        <w:ind w:left="4320" w:firstLine="720"/>
        <w:jc w:val="both"/>
        <w:rPr>
          <w:rFonts w:ascii="Arial" w:hAnsi="Arial" w:cs="Arial"/>
          <w:lang w:val="en-GB"/>
        </w:rPr>
      </w:pPr>
    </w:p>
    <w:p w14:paraId="234CF332" w14:textId="77777777" w:rsidR="000B7741" w:rsidRPr="00103E9E" w:rsidRDefault="000B7741" w:rsidP="00C65CB2">
      <w:pPr>
        <w:pStyle w:val="Heading1"/>
        <w:spacing w:before="0" w:after="0"/>
        <w:jc w:val="both"/>
        <w:rPr>
          <w:rFonts w:ascii="Arial" w:hAnsi="Arial" w:cs="Arial"/>
          <w:lang w:val="en-GB"/>
        </w:rPr>
      </w:pPr>
    </w:p>
    <w:p w14:paraId="2C4C7B51" w14:textId="60DEC300" w:rsidR="004B1713" w:rsidRPr="002A69F6" w:rsidRDefault="005A4F73" w:rsidP="005A4F73">
      <w:pPr>
        <w:pStyle w:val="Heading1"/>
        <w:spacing w:before="0" w:after="0"/>
        <w:jc w:val="center"/>
        <w:rPr>
          <w:rFonts w:ascii="Arial" w:hAnsi="Arial" w:cs="Arial"/>
          <w:i/>
          <w:sz w:val="72"/>
          <w:szCs w:val="72"/>
          <w:lang w:val="en-GB"/>
        </w:rPr>
      </w:pPr>
      <w:r>
        <w:rPr>
          <w:rFonts w:ascii="Arial" w:hAnsi="Arial" w:cs="Arial"/>
          <w:sz w:val="48"/>
          <w:szCs w:val="48"/>
          <w:lang w:val="en-GB"/>
        </w:rPr>
        <w:t>Stirling Lawn Tennis and Squash Club</w:t>
      </w:r>
    </w:p>
    <w:p w14:paraId="0D23A36D"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2B414DA3" w14:textId="77777777" w:rsidR="006B4A40" w:rsidRPr="00731794" w:rsidRDefault="006B4A40" w:rsidP="00C65CB2">
      <w:pPr>
        <w:pStyle w:val="Heading1"/>
        <w:spacing w:before="0" w:after="0"/>
        <w:jc w:val="both"/>
        <w:rPr>
          <w:rFonts w:ascii="Arial" w:hAnsi="Arial" w:cs="Arial"/>
          <w:sz w:val="72"/>
          <w:szCs w:val="72"/>
          <w:lang w:val="en-GB"/>
        </w:rPr>
      </w:pPr>
    </w:p>
    <w:p w14:paraId="034C332C" w14:textId="77777777" w:rsidR="000B7741" w:rsidRDefault="000B7741" w:rsidP="00C65CB2">
      <w:pPr>
        <w:pStyle w:val="Heading1"/>
        <w:spacing w:before="0" w:after="0"/>
        <w:jc w:val="both"/>
        <w:rPr>
          <w:rFonts w:ascii="Arial" w:hAnsi="Arial" w:cs="Arial"/>
          <w:sz w:val="28"/>
          <w:szCs w:val="28"/>
          <w:lang w:val="en-GB"/>
        </w:rPr>
      </w:pPr>
    </w:p>
    <w:p w14:paraId="1D53C101" w14:textId="77777777" w:rsidR="005D6F1F" w:rsidRDefault="005D6F1F" w:rsidP="00C65CB2">
      <w:pPr>
        <w:jc w:val="both"/>
        <w:rPr>
          <w:lang w:val="en-GB"/>
        </w:rPr>
      </w:pPr>
    </w:p>
    <w:p w14:paraId="312008AD" w14:textId="77777777" w:rsidR="005D6F1F" w:rsidRDefault="005D6F1F" w:rsidP="00C65CB2">
      <w:pPr>
        <w:jc w:val="both"/>
        <w:rPr>
          <w:lang w:val="en-GB"/>
        </w:rPr>
      </w:pPr>
    </w:p>
    <w:p w14:paraId="34F9A000" w14:textId="77777777" w:rsidR="005D6F1F" w:rsidRDefault="005D6F1F" w:rsidP="00C65CB2">
      <w:pPr>
        <w:jc w:val="both"/>
        <w:rPr>
          <w:lang w:val="en-GB"/>
        </w:rPr>
      </w:pPr>
    </w:p>
    <w:p w14:paraId="677C00F5" w14:textId="77777777" w:rsidR="005D6F1F" w:rsidRDefault="005D6F1F" w:rsidP="00C65CB2">
      <w:pPr>
        <w:jc w:val="both"/>
        <w:rPr>
          <w:lang w:val="en-GB"/>
        </w:rPr>
      </w:pPr>
    </w:p>
    <w:p w14:paraId="1B3D927E" w14:textId="77777777" w:rsidR="005D6F1F" w:rsidRDefault="005D6F1F" w:rsidP="00C65CB2">
      <w:pPr>
        <w:jc w:val="both"/>
        <w:rPr>
          <w:lang w:val="en-GB"/>
        </w:rPr>
      </w:pPr>
    </w:p>
    <w:p w14:paraId="2429BD4C" w14:textId="77777777" w:rsidR="005D6F1F" w:rsidRDefault="005D6F1F" w:rsidP="00C65CB2">
      <w:pPr>
        <w:jc w:val="both"/>
        <w:rPr>
          <w:lang w:val="en-GB"/>
        </w:rPr>
      </w:pPr>
    </w:p>
    <w:p w14:paraId="704FD80F" w14:textId="77777777" w:rsidR="005D6F1F" w:rsidRDefault="005D6F1F" w:rsidP="00C65CB2">
      <w:pPr>
        <w:jc w:val="both"/>
        <w:rPr>
          <w:lang w:val="en-GB"/>
        </w:rPr>
      </w:pPr>
    </w:p>
    <w:p w14:paraId="4220B448" w14:textId="77777777" w:rsidR="005D6F1F" w:rsidRDefault="005D6F1F" w:rsidP="00C65CB2">
      <w:pPr>
        <w:jc w:val="both"/>
        <w:rPr>
          <w:lang w:val="en-GB"/>
        </w:rPr>
      </w:pPr>
    </w:p>
    <w:p w14:paraId="7BB0F94E" w14:textId="77777777" w:rsidR="005D6F1F" w:rsidRDefault="005D6F1F" w:rsidP="00C65CB2">
      <w:pPr>
        <w:jc w:val="both"/>
        <w:rPr>
          <w:lang w:val="en-GB"/>
        </w:rPr>
      </w:pPr>
    </w:p>
    <w:p w14:paraId="4F592CA8" w14:textId="77777777" w:rsidR="005D6F1F" w:rsidRPr="005D6F1F" w:rsidRDefault="005D6F1F" w:rsidP="00C65CB2">
      <w:pPr>
        <w:jc w:val="both"/>
        <w:rPr>
          <w:lang w:val="en-GB"/>
        </w:rPr>
      </w:pPr>
    </w:p>
    <w:p w14:paraId="2B1304AC" w14:textId="77777777" w:rsidR="000B7741" w:rsidRPr="00731794" w:rsidRDefault="000B7741" w:rsidP="00C65CB2">
      <w:pPr>
        <w:pStyle w:val="Heading1"/>
        <w:spacing w:before="0" w:after="0"/>
        <w:jc w:val="both"/>
        <w:rPr>
          <w:rFonts w:ascii="Arial" w:hAnsi="Arial" w:cs="Arial"/>
          <w:sz w:val="28"/>
          <w:szCs w:val="28"/>
          <w:lang w:val="en-GB"/>
        </w:rPr>
      </w:pPr>
    </w:p>
    <w:p w14:paraId="13A6F395" w14:textId="77777777" w:rsidR="00C70306" w:rsidRPr="00731794" w:rsidRDefault="00C70306" w:rsidP="00C65CB2">
      <w:pPr>
        <w:jc w:val="both"/>
        <w:rPr>
          <w:lang w:val="en-GB"/>
        </w:rPr>
      </w:pPr>
    </w:p>
    <w:p w14:paraId="06DB5E58" w14:textId="77777777" w:rsidR="00C70306" w:rsidRPr="00731794" w:rsidRDefault="00C70306" w:rsidP="00C65CB2">
      <w:pPr>
        <w:jc w:val="both"/>
        <w:rPr>
          <w:lang w:val="en-GB"/>
        </w:rPr>
      </w:pPr>
    </w:p>
    <w:p w14:paraId="28BF06D3" w14:textId="77777777" w:rsidR="00C70306" w:rsidRPr="00731794" w:rsidRDefault="00C70306" w:rsidP="00C65CB2">
      <w:pPr>
        <w:jc w:val="both"/>
        <w:rPr>
          <w:lang w:val="en-GB"/>
        </w:rPr>
      </w:pPr>
    </w:p>
    <w:p w14:paraId="4375909D" w14:textId="77777777" w:rsidR="00C70306" w:rsidRPr="00731794" w:rsidRDefault="00C70306" w:rsidP="00C65CB2">
      <w:pPr>
        <w:jc w:val="both"/>
        <w:rPr>
          <w:lang w:val="en-GB"/>
        </w:rPr>
      </w:pPr>
    </w:p>
    <w:p w14:paraId="1039A736" w14:textId="77777777" w:rsidR="00C70306" w:rsidRPr="00731794" w:rsidRDefault="00C70306" w:rsidP="00C65CB2">
      <w:pPr>
        <w:jc w:val="both"/>
        <w:rPr>
          <w:lang w:val="en-GB"/>
        </w:rPr>
      </w:pPr>
    </w:p>
    <w:p w14:paraId="0ED083BC" w14:textId="77777777" w:rsidR="00C70306" w:rsidRPr="00731794" w:rsidRDefault="00C70306" w:rsidP="00C65CB2">
      <w:pPr>
        <w:jc w:val="both"/>
        <w:rPr>
          <w:lang w:val="en-GB"/>
        </w:rPr>
      </w:pPr>
    </w:p>
    <w:p w14:paraId="705A70DA" w14:textId="77777777" w:rsidR="00C70306" w:rsidRPr="00731794" w:rsidRDefault="00C70306" w:rsidP="00C65CB2">
      <w:pPr>
        <w:jc w:val="both"/>
        <w:rPr>
          <w:lang w:val="en-GB"/>
        </w:rPr>
      </w:pPr>
    </w:p>
    <w:p w14:paraId="58A845D1" w14:textId="77777777" w:rsidR="00B76169" w:rsidRDefault="00B76169" w:rsidP="00C65CB2">
      <w:pPr>
        <w:jc w:val="both"/>
        <w:rPr>
          <w:rFonts w:ascii="Arial" w:hAnsi="Arial" w:cs="Arial"/>
          <w:b/>
          <w:sz w:val="28"/>
          <w:szCs w:val="28"/>
          <w:lang w:val="en-GB"/>
        </w:rPr>
      </w:pPr>
    </w:p>
    <w:p w14:paraId="4A8B4F0C" w14:textId="77777777" w:rsidR="004B1713" w:rsidRPr="00731794" w:rsidRDefault="004B1713" w:rsidP="00C65CB2">
      <w:pPr>
        <w:jc w:val="both"/>
        <w:rPr>
          <w:rFonts w:ascii="Arial" w:hAnsi="Arial" w:cs="Arial"/>
          <w:b/>
          <w:sz w:val="28"/>
          <w:szCs w:val="28"/>
          <w:lang w:val="en-GB"/>
        </w:rPr>
      </w:pPr>
    </w:p>
    <w:p w14:paraId="5D645D51" w14:textId="77777777" w:rsidR="00C17EDB" w:rsidRPr="00731794" w:rsidRDefault="00C17EDB" w:rsidP="00C65CB2">
      <w:pPr>
        <w:jc w:val="both"/>
        <w:rPr>
          <w:rFonts w:ascii="Arial" w:hAnsi="Arial" w:cs="Arial"/>
          <w:b/>
          <w:sz w:val="32"/>
          <w:szCs w:val="32"/>
          <w:lang w:val="en-GB"/>
        </w:rPr>
      </w:pPr>
    </w:p>
    <w:p w14:paraId="6E5CE415" w14:textId="77777777" w:rsidR="004B1713" w:rsidRDefault="004B1713" w:rsidP="00C65CB2">
      <w:pPr>
        <w:jc w:val="both"/>
        <w:rPr>
          <w:rFonts w:ascii="Arial" w:hAnsi="Arial" w:cs="Arial"/>
          <w:b/>
          <w:sz w:val="32"/>
          <w:szCs w:val="32"/>
          <w:lang w:val="en-GB"/>
        </w:rPr>
      </w:pPr>
    </w:p>
    <w:p w14:paraId="7CA6FCE6" w14:textId="77777777" w:rsidR="002A69F6" w:rsidRDefault="002A69F6" w:rsidP="00C65CB2">
      <w:pPr>
        <w:jc w:val="both"/>
        <w:rPr>
          <w:rFonts w:ascii="Arial" w:hAnsi="Arial" w:cs="Arial"/>
          <w:b/>
          <w:sz w:val="32"/>
          <w:szCs w:val="32"/>
          <w:lang w:val="en-GB"/>
        </w:rPr>
      </w:pPr>
    </w:p>
    <w:p w14:paraId="2D410CC0" w14:textId="77777777" w:rsidR="002A69F6" w:rsidRDefault="002A69F6" w:rsidP="00C65CB2">
      <w:pPr>
        <w:jc w:val="both"/>
        <w:rPr>
          <w:rFonts w:ascii="Arial" w:hAnsi="Arial" w:cs="Arial"/>
          <w:b/>
          <w:sz w:val="32"/>
          <w:szCs w:val="32"/>
          <w:lang w:val="en-GB"/>
        </w:rPr>
      </w:pPr>
    </w:p>
    <w:p w14:paraId="3392EBB5" w14:textId="77777777" w:rsidR="002F11B7" w:rsidRDefault="002F11B7" w:rsidP="00C65CB2">
      <w:pPr>
        <w:jc w:val="both"/>
        <w:rPr>
          <w:lang w:val="en-GB"/>
        </w:rPr>
      </w:pPr>
    </w:p>
    <w:p w14:paraId="26693CF2" w14:textId="77777777" w:rsidR="004C553E" w:rsidRDefault="004C553E" w:rsidP="00C65CB2">
      <w:pPr>
        <w:jc w:val="both"/>
        <w:rPr>
          <w:rFonts w:ascii="Arial" w:hAnsi="Arial" w:cs="Arial"/>
          <w:b/>
          <w:sz w:val="28"/>
        </w:rPr>
      </w:pPr>
      <w:r>
        <w:rPr>
          <w:rFonts w:ascii="Arial" w:hAnsi="Arial" w:cs="Arial"/>
          <w:b/>
          <w:sz w:val="28"/>
        </w:rPr>
        <w:br w:type="page"/>
      </w:r>
    </w:p>
    <w:p w14:paraId="2E53E09D"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14322640" wp14:editId="62F21906">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46C6AC73"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4ED2A4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22640"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46C6AC73"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4ED2A4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7CB6E8B9" wp14:editId="100AF07B">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0EB8481F" wp14:editId="4EB391E5">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62DCB290"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47BB1BBF" w14:textId="77777777" w:rsidR="004C553E" w:rsidRPr="003602ED" w:rsidRDefault="004C553E" w:rsidP="00C65CB2">
      <w:pPr>
        <w:jc w:val="both"/>
        <w:rPr>
          <w:rFonts w:ascii="Arial" w:hAnsi="Arial" w:cs="Arial"/>
          <w:b/>
          <w:sz w:val="22"/>
          <w:szCs w:val="22"/>
          <w:lang w:val="en-GB"/>
        </w:rPr>
      </w:pPr>
    </w:p>
    <w:p w14:paraId="70245BA1"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DDC293F" w14:textId="77777777" w:rsidR="004C553E" w:rsidRPr="003602ED" w:rsidRDefault="004C553E" w:rsidP="00C65CB2">
      <w:pPr>
        <w:jc w:val="both"/>
        <w:rPr>
          <w:rFonts w:ascii="Arial" w:hAnsi="Arial" w:cs="Arial"/>
          <w:b/>
          <w:sz w:val="22"/>
          <w:szCs w:val="22"/>
          <w:lang w:val="en-GB"/>
        </w:rPr>
      </w:pPr>
    </w:p>
    <w:p w14:paraId="4227362B" w14:textId="1032D11A"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5A4F73">
        <w:rPr>
          <w:rFonts w:ascii="Arial" w:hAnsi="Arial" w:cs="Arial"/>
          <w:sz w:val="22"/>
          <w:szCs w:val="22"/>
          <w:lang w:val="en-GB"/>
        </w:rPr>
        <w:t>SLTSC</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7555F91E"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7E42EA82" w14:textId="77777777" w:rsidR="004C553E" w:rsidRPr="003602ED" w:rsidRDefault="004C553E" w:rsidP="00C65CB2">
      <w:pPr>
        <w:pStyle w:val="Pa8"/>
        <w:spacing w:line="276" w:lineRule="auto"/>
        <w:jc w:val="both"/>
        <w:rPr>
          <w:rStyle w:val="A8"/>
          <w:rFonts w:ascii="Arial" w:hAnsi="Arial" w:cs="Arial"/>
          <w:sz w:val="22"/>
          <w:szCs w:val="22"/>
        </w:rPr>
      </w:pPr>
    </w:p>
    <w:p w14:paraId="682B6BBE"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4D1553A" w14:textId="77777777" w:rsidR="004C553E" w:rsidRPr="00731794" w:rsidRDefault="004C553E" w:rsidP="00C65CB2">
      <w:pPr>
        <w:jc w:val="both"/>
        <w:rPr>
          <w:rFonts w:ascii="Arial" w:hAnsi="Arial" w:cs="Arial"/>
          <w:bCs/>
          <w:sz w:val="22"/>
          <w:szCs w:val="22"/>
          <w:lang w:val="en-GB"/>
        </w:rPr>
      </w:pPr>
    </w:p>
    <w:p w14:paraId="4DBF7FEA"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469B18C9" w14:textId="77777777" w:rsidR="004C553E" w:rsidRPr="00731794" w:rsidRDefault="004C553E" w:rsidP="00C65CB2">
      <w:pPr>
        <w:jc w:val="both"/>
        <w:rPr>
          <w:rFonts w:ascii="Arial" w:hAnsi="Arial" w:cs="Arial"/>
          <w:bCs/>
          <w:sz w:val="22"/>
          <w:szCs w:val="22"/>
          <w:lang w:val="en-GB"/>
        </w:rPr>
      </w:pPr>
    </w:p>
    <w:p w14:paraId="4712BC9F"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4DB054A" w14:textId="77777777" w:rsidR="004C553E" w:rsidRPr="00731794" w:rsidRDefault="004C553E" w:rsidP="00C65CB2">
      <w:pPr>
        <w:jc w:val="both"/>
        <w:rPr>
          <w:rFonts w:ascii="Arial" w:hAnsi="Arial" w:cs="Arial"/>
          <w:bCs/>
          <w:sz w:val="22"/>
          <w:szCs w:val="22"/>
          <w:lang w:val="en-GB"/>
        </w:rPr>
      </w:pPr>
    </w:p>
    <w:p w14:paraId="5166C671"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6ED7BFBB" w14:textId="77777777" w:rsidR="004C553E" w:rsidRPr="00731794" w:rsidRDefault="004C553E" w:rsidP="00C65CB2">
      <w:pPr>
        <w:jc w:val="both"/>
        <w:rPr>
          <w:sz w:val="22"/>
          <w:szCs w:val="22"/>
          <w:lang w:val="en-GB"/>
        </w:rPr>
      </w:pPr>
    </w:p>
    <w:p w14:paraId="65E34B3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5BCA48FD" w14:textId="77777777" w:rsidR="004C553E" w:rsidRPr="00731794" w:rsidRDefault="004C553E" w:rsidP="00C65CB2">
      <w:pPr>
        <w:jc w:val="both"/>
        <w:rPr>
          <w:rFonts w:ascii="Arial" w:hAnsi="Arial" w:cs="Arial"/>
          <w:bCs/>
          <w:sz w:val="22"/>
          <w:szCs w:val="22"/>
          <w:lang w:val="en-GB"/>
        </w:rPr>
      </w:pPr>
    </w:p>
    <w:p w14:paraId="7A5EE5FA"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5A9A062" w14:textId="77777777" w:rsidR="004C553E" w:rsidRPr="00731794" w:rsidRDefault="004C553E" w:rsidP="00C65CB2">
      <w:pPr>
        <w:jc w:val="both"/>
        <w:rPr>
          <w:rFonts w:ascii="Arial" w:hAnsi="Arial" w:cs="Arial"/>
          <w:b/>
          <w:bCs/>
          <w:sz w:val="22"/>
          <w:szCs w:val="22"/>
          <w:lang w:val="en-GB"/>
        </w:rPr>
      </w:pPr>
    </w:p>
    <w:p w14:paraId="777A8D1D"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3384969C" w14:textId="77777777" w:rsidR="004C553E" w:rsidRPr="00731794" w:rsidRDefault="004C553E" w:rsidP="00C65CB2">
      <w:pPr>
        <w:pStyle w:val="ListParagraph"/>
        <w:jc w:val="both"/>
        <w:rPr>
          <w:rFonts w:ascii="Arial" w:hAnsi="Arial" w:cs="Arial"/>
          <w:b/>
          <w:sz w:val="22"/>
          <w:szCs w:val="22"/>
        </w:rPr>
      </w:pPr>
    </w:p>
    <w:p w14:paraId="0092A8EE" w14:textId="267CED5A"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1567662A" w14:textId="77777777" w:rsidR="004C553E" w:rsidRPr="00731794" w:rsidRDefault="004C553E" w:rsidP="00C65CB2">
      <w:pPr>
        <w:jc w:val="both"/>
        <w:rPr>
          <w:rFonts w:ascii="Arial" w:hAnsi="Arial" w:cs="Arial"/>
          <w:sz w:val="22"/>
          <w:szCs w:val="22"/>
          <w:lang w:val="en-GB"/>
        </w:rPr>
      </w:pPr>
    </w:p>
    <w:p w14:paraId="3AC71979"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03290F7D" w14:textId="77777777" w:rsidR="004C553E" w:rsidRPr="00731794" w:rsidRDefault="004C553E" w:rsidP="00C65CB2">
      <w:pPr>
        <w:jc w:val="both"/>
        <w:rPr>
          <w:rFonts w:ascii="Arial" w:hAnsi="Arial" w:cs="Arial"/>
          <w:sz w:val="22"/>
          <w:szCs w:val="22"/>
          <w:lang w:val="en-GB"/>
        </w:rPr>
      </w:pPr>
    </w:p>
    <w:p w14:paraId="5943E601" w14:textId="77777777" w:rsidR="004C553E" w:rsidRPr="00731794" w:rsidRDefault="004C553E" w:rsidP="00C65CB2">
      <w:pPr>
        <w:tabs>
          <w:tab w:val="left" w:pos="840"/>
        </w:tabs>
        <w:jc w:val="both"/>
        <w:rPr>
          <w:rFonts w:ascii="Arial" w:hAnsi="Arial" w:cs="Arial"/>
          <w:sz w:val="22"/>
          <w:szCs w:val="22"/>
          <w:lang w:val="en-GB"/>
        </w:rPr>
      </w:pPr>
    </w:p>
    <w:p w14:paraId="1CDBAC07"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32635618" w14:textId="77777777" w:rsidR="004C553E" w:rsidRPr="00731794" w:rsidRDefault="004C553E" w:rsidP="00C65CB2">
      <w:pPr>
        <w:tabs>
          <w:tab w:val="left" w:pos="840"/>
        </w:tabs>
        <w:jc w:val="both"/>
        <w:rPr>
          <w:rFonts w:ascii="Arial" w:hAnsi="Arial" w:cs="Arial"/>
          <w:b/>
          <w:sz w:val="22"/>
          <w:szCs w:val="22"/>
          <w:lang w:val="en-GB"/>
        </w:rPr>
      </w:pPr>
    </w:p>
    <w:p w14:paraId="27EAB07C"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1814FBF" w14:textId="77777777" w:rsidR="004C553E" w:rsidRPr="00731794" w:rsidRDefault="004C553E" w:rsidP="00C65CB2">
      <w:pPr>
        <w:tabs>
          <w:tab w:val="left" w:pos="840"/>
        </w:tabs>
        <w:jc w:val="both"/>
        <w:rPr>
          <w:rFonts w:ascii="Arial" w:hAnsi="Arial" w:cs="Arial"/>
          <w:b/>
          <w:sz w:val="22"/>
          <w:szCs w:val="22"/>
          <w:lang w:val="en-GB"/>
        </w:rPr>
      </w:pPr>
    </w:p>
    <w:p w14:paraId="08DD5644"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2E431631" w14:textId="0B357BA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5A4F73">
        <w:rPr>
          <w:rFonts w:ascii="Arial" w:hAnsi="Arial" w:cs="Arial"/>
          <w:sz w:val="22"/>
          <w:szCs w:val="22"/>
        </w:rPr>
        <w:t>, Dominic Gillen,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5EB7251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33162A7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7468B60E" w14:textId="77777777" w:rsidR="004C553E" w:rsidRDefault="004C553E" w:rsidP="00C65CB2">
      <w:pPr>
        <w:jc w:val="both"/>
        <w:rPr>
          <w:rFonts w:ascii="Arial" w:hAnsi="Arial" w:cs="Arial"/>
          <w:b/>
          <w:sz w:val="22"/>
          <w:szCs w:val="22"/>
          <w:lang w:val="en-GB"/>
        </w:rPr>
      </w:pPr>
    </w:p>
    <w:p w14:paraId="701D1D36"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27F690A3"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391785F9"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567B633E"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569B2DCB" w14:textId="77777777" w:rsidR="004C553E" w:rsidRPr="00731794" w:rsidRDefault="004C553E" w:rsidP="00C65CB2">
      <w:pPr>
        <w:jc w:val="both"/>
        <w:rPr>
          <w:rFonts w:ascii="Arial" w:hAnsi="Arial" w:cs="Arial"/>
          <w:sz w:val="22"/>
          <w:szCs w:val="22"/>
          <w:lang w:val="en-GB"/>
        </w:rPr>
      </w:pPr>
    </w:p>
    <w:p w14:paraId="1A38B0A5"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0BDD7300" w14:textId="05F696C1"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5A4F73">
        <w:rPr>
          <w:rFonts w:ascii="Arial" w:hAnsi="Arial" w:cs="Arial"/>
          <w:i/>
          <w:sz w:val="22"/>
          <w:szCs w:val="22"/>
          <w:highlight w:val="yellow"/>
        </w:rPr>
        <w:t>01786</w:t>
      </w:r>
      <w:r w:rsidR="00FF4DB1">
        <w:rPr>
          <w:rFonts w:ascii="Arial" w:hAnsi="Arial" w:cs="Arial"/>
          <w:i/>
          <w:sz w:val="22"/>
          <w:szCs w:val="22"/>
          <w:highlight w:val="yellow"/>
        </w:rPr>
        <w:t xml:space="preserve"> 471177/ 01786 470500 (out of hours)</w:t>
      </w:r>
    </w:p>
    <w:p w14:paraId="49917E4C" w14:textId="5674F4B7"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FF4DB1">
        <w:rPr>
          <w:rFonts w:ascii="Arial" w:hAnsi="Arial" w:cs="Arial"/>
          <w:sz w:val="22"/>
          <w:szCs w:val="22"/>
        </w:rPr>
        <w:t xml:space="preserve"> (As above)</w:t>
      </w:r>
    </w:p>
    <w:p w14:paraId="6DA70565" w14:textId="2C673565"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w:t>
      </w:r>
      <w:r w:rsidR="005A4F73">
        <w:rPr>
          <w:rFonts w:ascii="Arial" w:hAnsi="Arial" w:cs="Arial"/>
          <w:sz w:val="22"/>
          <w:szCs w:val="22"/>
        </w:rPr>
        <w:t xml:space="preserve"> Matt Hulbert, </w:t>
      </w:r>
      <w:r w:rsidR="00FF4DB1">
        <w:rPr>
          <w:rFonts w:ascii="Arial" w:hAnsi="Arial" w:cs="Arial"/>
          <w:sz w:val="22"/>
          <w:szCs w:val="22"/>
        </w:rPr>
        <w:t>T</w:t>
      </w:r>
      <w:r w:rsidR="005A4F73">
        <w:rPr>
          <w:rFonts w:ascii="Arial" w:hAnsi="Arial" w:cs="Arial"/>
          <w:sz w:val="22"/>
          <w:szCs w:val="22"/>
        </w:rPr>
        <w:t>ennis Scotland</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FF4DB1">
        <w:rPr>
          <w:rFonts w:ascii="Arial" w:hAnsi="Arial" w:cs="Arial"/>
          <w:i/>
          <w:sz w:val="22"/>
          <w:szCs w:val="22"/>
        </w:rPr>
        <w:t xml:space="preserve">01786 641716 </w:t>
      </w:r>
      <w:proofErr w:type="spellStart"/>
      <w:r w:rsidR="00FF4DB1">
        <w:rPr>
          <w:rFonts w:ascii="Arial" w:hAnsi="Arial" w:cs="Arial"/>
          <w:i/>
          <w:sz w:val="22"/>
          <w:szCs w:val="22"/>
        </w:rPr>
        <w:t>ext</w:t>
      </w:r>
      <w:proofErr w:type="spellEnd"/>
      <w:r w:rsidR="00FF4DB1">
        <w:rPr>
          <w:rFonts w:ascii="Arial" w:hAnsi="Arial" w:cs="Arial"/>
          <w:i/>
          <w:sz w:val="22"/>
          <w:szCs w:val="22"/>
        </w:rPr>
        <w:t xml:space="preserve"> 2021</w:t>
      </w:r>
    </w:p>
    <w:p w14:paraId="3B86E116" w14:textId="77777777" w:rsidR="004C553E" w:rsidRPr="00731794" w:rsidRDefault="004C553E" w:rsidP="00C65CB2">
      <w:pPr>
        <w:tabs>
          <w:tab w:val="left" w:pos="840"/>
        </w:tabs>
        <w:jc w:val="both"/>
        <w:rPr>
          <w:rFonts w:ascii="Arial" w:hAnsi="Arial" w:cs="Arial"/>
          <w:b/>
          <w:sz w:val="22"/>
          <w:szCs w:val="22"/>
          <w:lang w:val="en-GB"/>
        </w:rPr>
      </w:pPr>
    </w:p>
    <w:p w14:paraId="4075EA53"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6AB4A1F" w14:textId="77777777" w:rsidR="004C553E" w:rsidRPr="00731794" w:rsidRDefault="004C553E" w:rsidP="00C65CB2">
      <w:pPr>
        <w:tabs>
          <w:tab w:val="left" w:pos="840"/>
        </w:tabs>
        <w:jc w:val="both"/>
        <w:rPr>
          <w:rFonts w:ascii="Arial" w:hAnsi="Arial" w:cs="Arial"/>
          <w:sz w:val="22"/>
          <w:szCs w:val="22"/>
          <w:lang w:val="en-GB"/>
        </w:rPr>
      </w:pPr>
    </w:p>
    <w:p w14:paraId="7447442D"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6D0F6609"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02CA527F"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26CB82EB" w14:textId="77777777" w:rsidR="004C553E" w:rsidRPr="00731794" w:rsidRDefault="004C553E" w:rsidP="00C65CB2">
      <w:pPr>
        <w:tabs>
          <w:tab w:val="left" w:pos="840"/>
        </w:tabs>
        <w:jc w:val="both"/>
        <w:rPr>
          <w:rFonts w:ascii="Arial" w:hAnsi="Arial" w:cs="Arial"/>
          <w:sz w:val="22"/>
          <w:szCs w:val="22"/>
          <w:lang w:val="en-GB"/>
        </w:rPr>
      </w:pPr>
    </w:p>
    <w:p w14:paraId="686A2E5D"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4C819115" w14:textId="3D298653"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5A4F73">
        <w:rPr>
          <w:rFonts w:ascii="Arial" w:hAnsi="Arial" w:cs="Arial"/>
          <w:sz w:val="22"/>
          <w:szCs w:val="22"/>
          <w:lang w:val="en-GB"/>
        </w:rPr>
        <w:t xml:space="preserve">. </w:t>
      </w:r>
    </w:p>
    <w:p w14:paraId="21A7B0AB" w14:textId="77777777" w:rsidR="004C553E" w:rsidRPr="00731794" w:rsidRDefault="004C553E" w:rsidP="00C65CB2">
      <w:pPr>
        <w:tabs>
          <w:tab w:val="left" w:pos="840"/>
        </w:tabs>
        <w:jc w:val="both"/>
        <w:rPr>
          <w:rFonts w:ascii="Arial" w:hAnsi="Arial" w:cs="Arial"/>
          <w:b/>
          <w:sz w:val="22"/>
          <w:szCs w:val="22"/>
          <w:lang w:val="en-GB"/>
        </w:rPr>
      </w:pPr>
    </w:p>
    <w:p w14:paraId="39314206"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31BEB8F9" w14:textId="77777777" w:rsidR="004C553E" w:rsidRPr="004C553E" w:rsidRDefault="004C553E" w:rsidP="00C65CB2">
      <w:pPr>
        <w:jc w:val="both"/>
        <w:rPr>
          <w:rFonts w:ascii="Arial" w:hAnsi="Arial" w:cs="Arial"/>
          <w:b/>
          <w:sz w:val="22"/>
          <w:szCs w:val="22"/>
        </w:rPr>
      </w:pPr>
    </w:p>
    <w:p w14:paraId="7CCAE54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ECB8155"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302D62EF"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5839487C"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289E98D6" w14:textId="77777777" w:rsidR="00C65CB2" w:rsidRPr="00C65CB2" w:rsidRDefault="00C65CB2" w:rsidP="00C65CB2">
      <w:pPr>
        <w:jc w:val="both"/>
        <w:rPr>
          <w:rFonts w:ascii="Arial" w:hAnsi="Arial" w:cs="Arial"/>
          <w:sz w:val="22"/>
        </w:rPr>
      </w:pPr>
    </w:p>
    <w:p w14:paraId="675A10C6"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05425D4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5E00AB4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5AB8B29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7AA924B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F2B86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9A2B1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47467C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70BEF7C4" w14:textId="77777777" w:rsidR="00C65CB2" w:rsidRPr="00C65CB2" w:rsidRDefault="00C65CB2" w:rsidP="00C65CB2">
      <w:pPr>
        <w:jc w:val="both"/>
        <w:rPr>
          <w:rFonts w:ascii="Arial" w:hAnsi="Arial" w:cs="Arial"/>
          <w:sz w:val="22"/>
        </w:rPr>
      </w:pPr>
    </w:p>
    <w:p w14:paraId="6934014D" w14:textId="77777777" w:rsidR="00C65CB2" w:rsidRPr="00C65CB2" w:rsidRDefault="00C65CB2" w:rsidP="00C65CB2">
      <w:pPr>
        <w:jc w:val="both"/>
        <w:rPr>
          <w:rFonts w:ascii="Arial" w:hAnsi="Arial" w:cs="Arial"/>
          <w:b/>
          <w:sz w:val="22"/>
        </w:rPr>
      </w:pPr>
      <w:r w:rsidRPr="00C65CB2">
        <w:rPr>
          <w:rFonts w:ascii="Arial" w:hAnsi="Arial" w:cs="Arial"/>
          <w:b/>
          <w:sz w:val="22"/>
        </w:rPr>
        <w:lastRenderedPageBreak/>
        <w:t>How to raise a concern about a child or an adult at risk at the club</w:t>
      </w:r>
    </w:p>
    <w:p w14:paraId="0B22E4C8"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54AF7F28" w14:textId="77777777" w:rsidR="00C65CB2" w:rsidRPr="00C65CB2" w:rsidRDefault="00C65CB2" w:rsidP="00C65CB2">
      <w:pPr>
        <w:jc w:val="both"/>
        <w:rPr>
          <w:rFonts w:ascii="Arial" w:hAnsi="Arial" w:cs="Arial"/>
          <w:sz w:val="22"/>
        </w:rPr>
      </w:pPr>
    </w:p>
    <w:p w14:paraId="6BAE0BB4"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0F03E0FE" w14:textId="77777777" w:rsidR="00C65CB2" w:rsidRPr="00C65CB2" w:rsidRDefault="00C65CB2" w:rsidP="00C65CB2">
      <w:pPr>
        <w:jc w:val="both"/>
        <w:rPr>
          <w:rFonts w:ascii="Arial" w:hAnsi="Arial" w:cs="Arial"/>
          <w:sz w:val="22"/>
        </w:rPr>
      </w:pPr>
    </w:p>
    <w:p w14:paraId="22DB39A1" w14:textId="0216E858" w:rsidR="00C65CB2" w:rsidRDefault="00C65CB2" w:rsidP="00C65CB2">
      <w:pPr>
        <w:jc w:val="both"/>
        <w:rPr>
          <w:rFonts w:ascii="Arial" w:hAnsi="Arial" w:cs="Arial"/>
          <w:sz w:val="22"/>
        </w:rPr>
      </w:pPr>
      <w:r w:rsidRPr="00C65CB2">
        <w:rPr>
          <w:rFonts w:ascii="Arial" w:hAnsi="Arial" w:cs="Arial"/>
          <w:sz w:val="22"/>
        </w:rPr>
        <w:t xml:space="preserve">If, however, the whistle blower does not feel comfortable raising a concern with the Club Welfare Officer, the whistle blower should contact the LTA Safeguarding Team directly on 020 8487 7000, </w:t>
      </w:r>
      <w:r w:rsidR="005A4F73">
        <w:rPr>
          <w:rFonts w:ascii="Arial" w:hAnsi="Arial" w:cs="Arial"/>
          <w:sz w:val="22"/>
        </w:rPr>
        <w:t>or Matt Hulbert at Tennis Scotland</w:t>
      </w:r>
      <w:r w:rsidR="00FF4DB1">
        <w:rPr>
          <w:rFonts w:ascii="Arial" w:hAnsi="Arial" w:cs="Arial"/>
          <w:sz w:val="22"/>
        </w:rPr>
        <w:t xml:space="preserve"> 01786 641716, matthewhulbert@tennisscotland.org</w:t>
      </w:r>
      <w:r w:rsidR="00137C20">
        <w:rPr>
          <w:rFonts w:ascii="Arial" w:hAnsi="Arial" w:cs="Arial"/>
          <w:sz w:val="22"/>
        </w:rPr>
        <w:t>.</w:t>
      </w:r>
    </w:p>
    <w:p w14:paraId="4F3EA8A8" w14:textId="77777777" w:rsidR="00137C20" w:rsidRDefault="00137C20" w:rsidP="00C65CB2">
      <w:pPr>
        <w:jc w:val="both"/>
        <w:rPr>
          <w:rFonts w:ascii="Arial" w:hAnsi="Arial" w:cs="Arial"/>
          <w:sz w:val="22"/>
        </w:rPr>
      </w:pPr>
    </w:p>
    <w:p w14:paraId="31D926B3" w14:textId="7287DFDB"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5A4F73">
        <w:rPr>
          <w:rFonts w:ascii="Arial" w:hAnsi="Arial" w:cs="Arial"/>
          <w:sz w:val="22"/>
        </w:rPr>
        <w:t xml:space="preserve"> 07505143324</w:t>
      </w:r>
      <w:r>
        <w:rPr>
          <w:rFonts w:ascii="Arial" w:hAnsi="Arial" w:cs="Arial"/>
          <w:i/>
          <w:sz w:val="22"/>
          <w:szCs w:val="22"/>
        </w:rPr>
        <w:t>.</w:t>
      </w:r>
    </w:p>
    <w:p w14:paraId="72AE698E" w14:textId="77777777" w:rsidR="00C65CB2" w:rsidRPr="00C65CB2" w:rsidRDefault="00C65CB2" w:rsidP="00C65CB2">
      <w:pPr>
        <w:jc w:val="both"/>
        <w:rPr>
          <w:rFonts w:ascii="Arial" w:hAnsi="Arial" w:cs="Arial"/>
          <w:sz w:val="22"/>
        </w:rPr>
      </w:pPr>
    </w:p>
    <w:p w14:paraId="28146632"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31A15E8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16B392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021A039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3B08AD5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56EEDB9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246C144B" w14:textId="77777777" w:rsidR="00C65CB2" w:rsidRPr="00C65CB2" w:rsidRDefault="00C65CB2" w:rsidP="00C65CB2">
      <w:pPr>
        <w:jc w:val="both"/>
        <w:rPr>
          <w:rFonts w:ascii="Arial" w:hAnsi="Arial" w:cs="Arial"/>
          <w:sz w:val="22"/>
        </w:rPr>
      </w:pPr>
    </w:p>
    <w:p w14:paraId="61533731"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50794A9C"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58302D85" w14:textId="77777777" w:rsidR="00C65CB2" w:rsidRPr="00C65CB2" w:rsidRDefault="00C65CB2" w:rsidP="00C65CB2">
      <w:pPr>
        <w:jc w:val="both"/>
        <w:rPr>
          <w:rFonts w:ascii="Arial" w:hAnsi="Arial" w:cs="Arial"/>
          <w:sz w:val="22"/>
        </w:rPr>
      </w:pPr>
    </w:p>
    <w:p w14:paraId="4B4F21E8"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35D48BE9" w14:textId="77777777" w:rsidR="00C65CB2" w:rsidRPr="00C65CB2" w:rsidRDefault="00C65CB2" w:rsidP="00C65CB2">
      <w:pPr>
        <w:jc w:val="both"/>
        <w:rPr>
          <w:rFonts w:ascii="Arial" w:hAnsi="Arial" w:cs="Arial"/>
          <w:sz w:val="22"/>
        </w:rPr>
      </w:pPr>
    </w:p>
    <w:p w14:paraId="36084030"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75934368"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2D8DE20C"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3725A42D"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3A182691" w14:textId="77777777" w:rsidR="004C553E" w:rsidRDefault="004C553E" w:rsidP="00C65CB2">
      <w:pPr>
        <w:jc w:val="both"/>
        <w:rPr>
          <w:rStyle w:val="A10"/>
          <w:rFonts w:ascii="Arial" w:hAnsi="Arial" w:cs="Arial"/>
          <w:bCs w:val="0"/>
          <w:color w:val="auto"/>
          <w:sz w:val="22"/>
          <w:szCs w:val="32"/>
          <w:lang w:val="en-GB"/>
        </w:rPr>
      </w:pPr>
    </w:p>
    <w:p w14:paraId="4B8C68CF"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649DA8C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0F60195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4B89935"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8DA8375"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21F20D6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5DF9D3FB"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544625AA"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21FD0AA"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3994BE6F"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1A5A7667"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1B7D0B3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2724D10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4A736696"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4833640E"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76924593"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484061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7EAC3ED"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46B2294"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5D1A6C8B" w14:textId="4A1BC9A6" w:rsidR="00D811EA" w:rsidRPr="00BD6916" w:rsidRDefault="00D811EA" w:rsidP="00BD6916">
      <w:pPr>
        <w:ind w:left="360"/>
        <w:jc w:val="both"/>
        <w:rPr>
          <w:rStyle w:val="A10"/>
          <w:rFonts w:ascii="Arial" w:hAnsi="Arial" w:cs="Arial"/>
          <w:bCs w:val="0"/>
          <w:color w:val="auto"/>
          <w:sz w:val="32"/>
          <w:szCs w:val="32"/>
        </w:rPr>
      </w:pPr>
    </w:p>
    <w:p w14:paraId="59C2F619" w14:textId="77777777" w:rsidR="004C553E" w:rsidRPr="00731794" w:rsidRDefault="004C553E" w:rsidP="00C65CB2">
      <w:pPr>
        <w:pStyle w:val="Default"/>
        <w:spacing w:line="201" w:lineRule="atLeast"/>
        <w:jc w:val="both"/>
        <w:rPr>
          <w:rStyle w:val="A10"/>
          <w:rFonts w:ascii="Arial" w:hAnsi="Arial" w:cs="Arial"/>
          <w:sz w:val="22"/>
          <w:szCs w:val="22"/>
        </w:rPr>
      </w:pPr>
    </w:p>
    <w:p w14:paraId="2768029D"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5C38F93B"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10BE2F1E"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6B224DD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1E1116E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10A9A2F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56DDDD4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187E0CA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6B8878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033777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317A158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3397951C" w14:textId="681CE30D" w:rsidR="00347FD5" w:rsidRPr="00D811EA" w:rsidRDefault="00347FD5" w:rsidP="00BD6916">
      <w:pPr>
        <w:pStyle w:val="ListParagraph"/>
        <w:jc w:val="both"/>
        <w:rPr>
          <w:rStyle w:val="A10"/>
          <w:rFonts w:ascii="Arial" w:hAnsi="Arial" w:cs="Arial"/>
          <w:bCs w:val="0"/>
          <w:color w:val="auto"/>
          <w:sz w:val="32"/>
          <w:szCs w:val="32"/>
        </w:rPr>
      </w:pPr>
    </w:p>
    <w:p w14:paraId="59402332" w14:textId="77777777" w:rsidR="00546A8A" w:rsidRDefault="00546A8A" w:rsidP="00C65CB2">
      <w:pPr>
        <w:pStyle w:val="Default"/>
        <w:spacing w:line="276" w:lineRule="auto"/>
        <w:jc w:val="both"/>
        <w:rPr>
          <w:rStyle w:val="A10"/>
          <w:rFonts w:ascii="Arial" w:hAnsi="Arial" w:cs="Arial"/>
          <w:b w:val="0"/>
          <w:sz w:val="22"/>
          <w:szCs w:val="22"/>
        </w:rPr>
      </w:pPr>
    </w:p>
    <w:p w14:paraId="0C930EB5" w14:textId="77777777" w:rsidR="00580CBD" w:rsidRDefault="00580CBD" w:rsidP="00C65CB2">
      <w:pPr>
        <w:spacing w:line="276" w:lineRule="auto"/>
        <w:jc w:val="both"/>
        <w:rPr>
          <w:rStyle w:val="A10"/>
          <w:rFonts w:ascii="Arial" w:hAnsi="Arial" w:cs="Arial"/>
          <w:bCs w:val="0"/>
          <w:color w:val="auto"/>
          <w:sz w:val="22"/>
          <w:szCs w:val="32"/>
          <w:lang w:val="en-GB"/>
        </w:rPr>
      </w:pPr>
    </w:p>
    <w:p w14:paraId="00A7EB8E"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45046A19"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5670DCF"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6D89A380"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54525584"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75A79812"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3981D2B1"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447C965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7AA11AE4"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1191840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1681F8D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1334788C"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5F0152EC"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0D70D30"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521C207" w14:textId="73468023" w:rsidR="000A340D" w:rsidRPr="000A340D" w:rsidRDefault="000A340D" w:rsidP="00BD6916">
      <w:pPr>
        <w:pStyle w:val="ListParagraph"/>
        <w:jc w:val="both"/>
        <w:rPr>
          <w:rFonts w:ascii="Arial" w:hAnsi="Arial" w:cs="Arial"/>
          <w:b/>
          <w:sz w:val="32"/>
          <w:szCs w:val="32"/>
        </w:rPr>
      </w:pPr>
    </w:p>
    <w:p w14:paraId="5B1D6D58" w14:textId="77777777" w:rsidR="00D811EA" w:rsidRDefault="00D811EA" w:rsidP="00C65CB2">
      <w:pPr>
        <w:jc w:val="both"/>
        <w:rPr>
          <w:rFonts w:ascii="Arial" w:hAnsi="Arial" w:cs="Arial"/>
          <w:sz w:val="22"/>
          <w:szCs w:val="22"/>
          <w:lang w:val="en-GB"/>
        </w:rPr>
      </w:pPr>
    </w:p>
    <w:p w14:paraId="12F8AAE7" w14:textId="77777777" w:rsidR="00C65CB2" w:rsidRDefault="00C65CB2" w:rsidP="00C65CB2">
      <w:pPr>
        <w:jc w:val="both"/>
        <w:rPr>
          <w:rFonts w:ascii="Arial" w:hAnsi="Arial" w:cs="Arial"/>
          <w:b/>
          <w:sz w:val="22"/>
          <w:szCs w:val="22"/>
          <w:lang w:val="en-GB"/>
        </w:rPr>
      </w:pPr>
    </w:p>
    <w:p w14:paraId="68C122E7" w14:textId="77777777" w:rsidR="00C65CB2" w:rsidRDefault="00C65CB2" w:rsidP="00C65CB2">
      <w:pPr>
        <w:jc w:val="both"/>
        <w:rPr>
          <w:rFonts w:ascii="Arial" w:hAnsi="Arial" w:cs="Arial"/>
          <w:b/>
          <w:sz w:val="22"/>
          <w:szCs w:val="22"/>
          <w:lang w:val="en-GB"/>
        </w:rPr>
      </w:pPr>
    </w:p>
    <w:p w14:paraId="5464E098" w14:textId="77777777" w:rsidR="00C65CB2" w:rsidRDefault="00C65CB2" w:rsidP="00C65CB2">
      <w:pPr>
        <w:jc w:val="both"/>
        <w:rPr>
          <w:rFonts w:ascii="Arial" w:hAnsi="Arial" w:cs="Arial"/>
          <w:b/>
          <w:sz w:val="22"/>
          <w:szCs w:val="22"/>
          <w:lang w:val="en-GB"/>
        </w:rPr>
      </w:pPr>
    </w:p>
    <w:p w14:paraId="3D08F78B" w14:textId="77777777" w:rsidR="00C65CB2" w:rsidRDefault="00C65CB2" w:rsidP="00C65CB2">
      <w:pPr>
        <w:jc w:val="both"/>
        <w:rPr>
          <w:rFonts w:ascii="Arial" w:hAnsi="Arial" w:cs="Arial"/>
          <w:b/>
          <w:sz w:val="22"/>
          <w:szCs w:val="22"/>
          <w:lang w:val="en-GB"/>
        </w:rPr>
      </w:pPr>
    </w:p>
    <w:p w14:paraId="1C0D5E8C" w14:textId="77777777" w:rsidR="00C65CB2" w:rsidRDefault="00C65CB2" w:rsidP="00C65CB2">
      <w:pPr>
        <w:jc w:val="both"/>
        <w:rPr>
          <w:rFonts w:ascii="Arial" w:hAnsi="Arial" w:cs="Arial"/>
          <w:b/>
          <w:sz w:val="22"/>
          <w:szCs w:val="22"/>
          <w:lang w:val="en-GB"/>
        </w:rPr>
      </w:pPr>
    </w:p>
    <w:p w14:paraId="47F0EC89" w14:textId="77777777" w:rsidR="00C65CB2" w:rsidRDefault="00C65CB2" w:rsidP="00C65CB2">
      <w:pPr>
        <w:jc w:val="both"/>
        <w:rPr>
          <w:rFonts w:ascii="Arial" w:hAnsi="Arial" w:cs="Arial"/>
          <w:b/>
          <w:sz w:val="22"/>
          <w:szCs w:val="22"/>
          <w:lang w:val="en-GB"/>
        </w:rPr>
      </w:pPr>
    </w:p>
    <w:p w14:paraId="00AF2F25" w14:textId="77777777" w:rsidR="00C65CB2" w:rsidRDefault="00C65CB2" w:rsidP="00C65CB2">
      <w:pPr>
        <w:jc w:val="both"/>
        <w:rPr>
          <w:rFonts w:ascii="Arial" w:hAnsi="Arial" w:cs="Arial"/>
          <w:b/>
          <w:sz w:val="22"/>
          <w:szCs w:val="22"/>
          <w:lang w:val="en-GB"/>
        </w:rPr>
      </w:pPr>
    </w:p>
    <w:p w14:paraId="5BB05D15" w14:textId="77777777" w:rsidR="00C65CB2" w:rsidRDefault="00C65CB2" w:rsidP="00C65CB2">
      <w:pPr>
        <w:jc w:val="both"/>
        <w:rPr>
          <w:rFonts w:ascii="Arial" w:hAnsi="Arial" w:cs="Arial"/>
          <w:b/>
          <w:sz w:val="22"/>
          <w:szCs w:val="22"/>
          <w:lang w:val="en-GB"/>
        </w:rPr>
      </w:pPr>
    </w:p>
    <w:p w14:paraId="17EFC2C7" w14:textId="77777777" w:rsidR="00C65CB2" w:rsidRDefault="00C65CB2" w:rsidP="00C65CB2">
      <w:pPr>
        <w:jc w:val="both"/>
        <w:rPr>
          <w:rFonts w:ascii="Arial" w:hAnsi="Arial" w:cs="Arial"/>
          <w:b/>
          <w:sz w:val="22"/>
          <w:szCs w:val="22"/>
          <w:lang w:val="en-GB"/>
        </w:rPr>
      </w:pPr>
    </w:p>
    <w:p w14:paraId="64100A8E" w14:textId="77777777" w:rsidR="00C65CB2" w:rsidRDefault="00C65CB2" w:rsidP="00C65CB2">
      <w:pPr>
        <w:jc w:val="both"/>
        <w:rPr>
          <w:rFonts w:ascii="Arial" w:hAnsi="Arial" w:cs="Arial"/>
          <w:b/>
          <w:sz w:val="22"/>
          <w:szCs w:val="22"/>
          <w:lang w:val="en-GB"/>
        </w:rPr>
      </w:pPr>
    </w:p>
    <w:p w14:paraId="5671E79D" w14:textId="77777777" w:rsidR="00C65CB2" w:rsidRDefault="00C65CB2" w:rsidP="00C65CB2">
      <w:pPr>
        <w:jc w:val="both"/>
        <w:rPr>
          <w:rFonts w:ascii="Arial" w:hAnsi="Arial" w:cs="Arial"/>
          <w:b/>
          <w:sz w:val="22"/>
          <w:szCs w:val="22"/>
          <w:lang w:val="en-GB"/>
        </w:rPr>
      </w:pPr>
    </w:p>
    <w:p w14:paraId="6ACF5FCE" w14:textId="77777777" w:rsidR="00C65CB2" w:rsidRDefault="00C65CB2" w:rsidP="00C65CB2">
      <w:pPr>
        <w:jc w:val="both"/>
        <w:rPr>
          <w:rFonts w:ascii="Arial" w:hAnsi="Arial" w:cs="Arial"/>
          <w:b/>
          <w:sz w:val="22"/>
          <w:szCs w:val="22"/>
          <w:lang w:val="en-GB"/>
        </w:rPr>
      </w:pPr>
    </w:p>
    <w:p w14:paraId="566C0CE9" w14:textId="77777777" w:rsidR="00C65CB2" w:rsidRDefault="00C65CB2" w:rsidP="00C65CB2">
      <w:pPr>
        <w:jc w:val="both"/>
        <w:rPr>
          <w:rFonts w:ascii="Arial" w:hAnsi="Arial" w:cs="Arial"/>
          <w:b/>
          <w:sz w:val="22"/>
          <w:szCs w:val="22"/>
          <w:lang w:val="en-GB"/>
        </w:rPr>
      </w:pPr>
    </w:p>
    <w:p w14:paraId="0A3828BB" w14:textId="77777777" w:rsidR="00C65CB2" w:rsidRDefault="00C65CB2" w:rsidP="00C65CB2">
      <w:pPr>
        <w:jc w:val="both"/>
        <w:rPr>
          <w:rFonts w:ascii="Arial" w:hAnsi="Arial" w:cs="Arial"/>
          <w:b/>
          <w:sz w:val="22"/>
          <w:szCs w:val="22"/>
          <w:lang w:val="en-GB"/>
        </w:rPr>
      </w:pPr>
    </w:p>
    <w:p w14:paraId="277F387F" w14:textId="77777777" w:rsidR="00C65CB2" w:rsidRDefault="00C65CB2" w:rsidP="00C65CB2">
      <w:pPr>
        <w:jc w:val="both"/>
        <w:rPr>
          <w:rFonts w:ascii="Arial" w:hAnsi="Arial" w:cs="Arial"/>
          <w:b/>
          <w:sz w:val="22"/>
          <w:szCs w:val="22"/>
          <w:lang w:val="en-GB"/>
        </w:rPr>
      </w:pPr>
    </w:p>
    <w:p w14:paraId="56A71A35" w14:textId="77777777" w:rsidR="00C65CB2" w:rsidRDefault="00C65CB2" w:rsidP="00C65CB2">
      <w:pPr>
        <w:jc w:val="both"/>
        <w:rPr>
          <w:rFonts w:ascii="Arial" w:hAnsi="Arial" w:cs="Arial"/>
          <w:b/>
          <w:sz w:val="22"/>
          <w:szCs w:val="22"/>
          <w:lang w:val="en-GB"/>
        </w:rPr>
      </w:pPr>
    </w:p>
    <w:p w14:paraId="63A53453" w14:textId="77777777" w:rsidR="00C65CB2" w:rsidRDefault="00C65CB2" w:rsidP="00C65CB2">
      <w:pPr>
        <w:jc w:val="both"/>
        <w:rPr>
          <w:rFonts w:ascii="Arial" w:hAnsi="Arial" w:cs="Arial"/>
          <w:b/>
          <w:sz w:val="22"/>
          <w:szCs w:val="22"/>
          <w:lang w:val="en-GB"/>
        </w:rPr>
      </w:pPr>
    </w:p>
    <w:p w14:paraId="53D54285" w14:textId="77777777" w:rsidR="00C65CB2" w:rsidRPr="00C65CB2" w:rsidRDefault="00C65CB2" w:rsidP="00C65CB2">
      <w:pPr>
        <w:jc w:val="both"/>
        <w:rPr>
          <w:rFonts w:ascii="Arial" w:hAnsi="Arial" w:cs="Arial"/>
          <w:b/>
          <w:sz w:val="22"/>
          <w:szCs w:val="22"/>
          <w:lang w:val="en-GB"/>
        </w:rPr>
      </w:pPr>
    </w:p>
    <w:p w14:paraId="3765D783"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59098558" w14:textId="77777777" w:rsidR="004C553E" w:rsidRPr="00731794" w:rsidRDefault="004C553E" w:rsidP="00C65CB2">
      <w:pPr>
        <w:jc w:val="both"/>
        <w:rPr>
          <w:rFonts w:ascii="Arial" w:hAnsi="Arial" w:cs="Arial"/>
          <w:sz w:val="22"/>
          <w:szCs w:val="22"/>
          <w:lang w:val="en-GB"/>
        </w:rPr>
      </w:pPr>
    </w:p>
    <w:p w14:paraId="7DC6902B" w14:textId="18266903"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4595AD85" w14:textId="77777777" w:rsidR="004C553E" w:rsidRPr="00731794" w:rsidRDefault="004C553E" w:rsidP="00C65CB2">
      <w:pPr>
        <w:jc w:val="both"/>
        <w:rPr>
          <w:rFonts w:ascii="Arial" w:hAnsi="Arial" w:cs="Arial"/>
          <w:sz w:val="22"/>
          <w:szCs w:val="22"/>
          <w:lang w:val="en-GB"/>
        </w:rPr>
      </w:pPr>
    </w:p>
    <w:p w14:paraId="1A2E9060" w14:textId="3BEE802F"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BD6916">
        <w:rPr>
          <w:rFonts w:ascii="Arial" w:hAnsi="Arial" w:cs="Arial"/>
          <w:sz w:val="22"/>
          <w:szCs w:val="22"/>
          <w:lang w:val="en-GB"/>
        </w:rPr>
        <w:t xml:space="preserve"> Lesley Greenaway</w:t>
      </w:r>
      <w:r w:rsidRPr="00731794">
        <w:rPr>
          <w:rFonts w:ascii="Arial" w:hAnsi="Arial" w:cs="Arial"/>
          <w:sz w:val="22"/>
          <w:szCs w:val="22"/>
          <w:lang w:val="en-GB"/>
        </w:rPr>
        <w:t>:</w:t>
      </w:r>
      <w:r w:rsidRPr="00731794">
        <w:rPr>
          <w:rFonts w:ascii="Arial" w:hAnsi="Arial" w:cs="Arial"/>
          <w:sz w:val="22"/>
          <w:szCs w:val="22"/>
          <w:lang w:val="en-GB"/>
        </w:rPr>
        <w:tab/>
        <w:t>Date:</w:t>
      </w:r>
      <w:r w:rsidR="00BD6916">
        <w:rPr>
          <w:rFonts w:ascii="Arial" w:hAnsi="Arial" w:cs="Arial"/>
          <w:sz w:val="22"/>
          <w:szCs w:val="22"/>
          <w:lang w:val="en-GB"/>
        </w:rPr>
        <w:t xml:space="preserve"> 01.04.2021</w:t>
      </w:r>
    </w:p>
    <w:p w14:paraId="07656A2D" w14:textId="77777777" w:rsidR="004C553E" w:rsidRPr="00731794" w:rsidRDefault="004C553E" w:rsidP="00C65CB2">
      <w:pPr>
        <w:jc w:val="both"/>
        <w:rPr>
          <w:rFonts w:ascii="Arial" w:hAnsi="Arial" w:cs="Arial"/>
          <w:sz w:val="22"/>
          <w:szCs w:val="22"/>
          <w:lang w:val="en-GB"/>
        </w:rPr>
      </w:pPr>
    </w:p>
    <w:p w14:paraId="58A6F5C5" w14:textId="14976651" w:rsidR="004C553E"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BD6916">
        <w:rPr>
          <w:rFonts w:ascii="Arial" w:hAnsi="Arial" w:cs="Arial"/>
          <w:i/>
          <w:sz w:val="22"/>
          <w:szCs w:val="22"/>
          <w:lang w:val="en-GB"/>
        </w:rPr>
        <w:t>Dominic Gillen</w:t>
      </w:r>
      <w:r w:rsidRPr="00731794">
        <w:rPr>
          <w:rFonts w:ascii="Arial" w:hAnsi="Arial" w:cs="Arial"/>
          <w:sz w:val="22"/>
          <w:szCs w:val="22"/>
          <w:lang w:val="en-GB"/>
        </w:rPr>
        <w:t>:</w:t>
      </w:r>
      <w:r w:rsidRPr="00731794">
        <w:rPr>
          <w:rFonts w:ascii="Arial" w:hAnsi="Arial" w:cs="Arial"/>
          <w:sz w:val="22"/>
          <w:szCs w:val="22"/>
          <w:lang w:val="en-GB"/>
        </w:rPr>
        <w:tab/>
        <w:t>Date:</w:t>
      </w:r>
      <w:r w:rsidR="00BD6916">
        <w:rPr>
          <w:rFonts w:ascii="Arial" w:hAnsi="Arial" w:cs="Arial"/>
          <w:sz w:val="22"/>
          <w:szCs w:val="22"/>
          <w:lang w:val="en-GB"/>
        </w:rPr>
        <w:t xml:space="preserve"> 01.04.2021</w:t>
      </w:r>
    </w:p>
    <w:p w14:paraId="0F3CFD2E" w14:textId="31C999B0" w:rsidR="00B63EE0" w:rsidRDefault="00B63EE0" w:rsidP="00C65CB2">
      <w:pPr>
        <w:jc w:val="both"/>
        <w:rPr>
          <w:rFonts w:ascii="Arial" w:hAnsi="Arial" w:cs="Arial"/>
          <w:sz w:val="22"/>
          <w:szCs w:val="22"/>
          <w:lang w:val="en-GB"/>
        </w:rPr>
      </w:pPr>
    </w:p>
    <w:p w14:paraId="1E19D5D2" w14:textId="77777777" w:rsidR="00B63EE0" w:rsidRPr="00731794" w:rsidRDefault="00B63EE0" w:rsidP="00C65CB2">
      <w:pPr>
        <w:jc w:val="both"/>
        <w:rPr>
          <w:rFonts w:ascii="Arial" w:hAnsi="Arial" w:cs="Arial"/>
          <w:sz w:val="22"/>
          <w:szCs w:val="22"/>
          <w:lang w:val="en-GB"/>
        </w:rPr>
      </w:pPr>
    </w:p>
    <w:p w14:paraId="182F73F7" w14:textId="77777777" w:rsidR="004C553E" w:rsidRPr="00731794" w:rsidRDefault="004C553E" w:rsidP="00C65CB2">
      <w:pPr>
        <w:jc w:val="both"/>
        <w:rPr>
          <w:rFonts w:ascii="Arial" w:hAnsi="Arial" w:cs="Arial"/>
          <w:sz w:val="22"/>
          <w:szCs w:val="22"/>
          <w:lang w:val="en-GB"/>
        </w:rPr>
      </w:pPr>
    </w:p>
    <w:p w14:paraId="6F8085B2" w14:textId="77777777" w:rsidR="004C553E" w:rsidRDefault="004C553E" w:rsidP="00C65CB2">
      <w:pPr>
        <w:jc w:val="both"/>
        <w:rPr>
          <w:rFonts w:ascii="Arial" w:hAnsi="Arial" w:cs="Arial"/>
          <w:sz w:val="22"/>
          <w:szCs w:val="22"/>
          <w:lang w:val="en-GB"/>
        </w:rPr>
      </w:pPr>
    </w:p>
    <w:p w14:paraId="3095FBFF" w14:textId="77777777" w:rsidR="004C553E" w:rsidRDefault="004C553E" w:rsidP="00C65CB2">
      <w:pPr>
        <w:jc w:val="both"/>
        <w:rPr>
          <w:rFonts w:ascii="Arial" w:hAnsi="Arial" w:cs="Arial"/>
          <w:sz w:val="22"/>
          <w:szCs w:val="22"/>
          <w:lang w:val="en-GB"/>
        </w:rPr>
      </w:pPr>
    </w:p>
    <w:p w14:paraId="04F122B5" w14:textId="77777777" w:rsidR="004C553E" w:rsidRDefault="004C553E" w:rsidP="00C65CB2">
      <w:pPr>
        <w:jc w:val="both"/>
        <w:rPr>
          <w:rFonts w:ascii="Arial" w:hAnsi="Arial" w:cs="Arial"/>
          <w:sz w:val="22"/>
          <w:szCs w:val="22"/>
          <w:lang w:val="en-GB"/>
        </w:rPr>
      </w:pPr>
    </w:p>
    <w:p w14:paraId="31CD2EA8" w14:textId="77777777" w:rsidR="004C553E" w:rsidRDefault="004C553E" w:rsidP="00C65CB2">
      <w:pPr>
        <w:jc w:val="both"/>
        <w:rPr>
          <w:rFonts w:ascii="Arial" w:hAnsi="Arial" w:cs="Arial"/>
          <w:sz w:val="22"/>
          <w:szCs w:val="22"/>
          <w:lang w:val="en-GB"/>
        </w:rPr>
      </w:pPr>
    </w:p>
    <w:p w14:paraId="27839FA6"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F907B1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64D0299A" w14:textId="77777777" w:rsidR="004C553E" w:rsidRPr="00731794" w:rsidRDefault="004C553E" w:rsidP="00C65CB2">
      <w:pPr>
        <w:jc w:val="both"/>
        <w:rPr>
          <w:rFonts w:ascii="Arial" w:hAnsi="Arial" w:cs="Arial"/>
          <w:sz w:val="22"/>
          <w:szCs w:val="22"/>
          <w:lang w:val="en-GB"/>
        </w:rPr>
      </w:pPr>
    </w:p>
    <w:p w14:paraId="20D8F4F4"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3E39FFB8" w14:textId="77777777" w:rsidR="004C553E" w:rsidRPr="00731794" w:rsidRDefault="004C553E" w:rsidP="00C65CB2">
      <w:pPr>
        <w:jc w:val="both"/>
        <w:rPr>
          <w:rFonts w:ascii="Arial" w:hAnsi="Arial" w:cs="Arial"/>
          <w:sz w:val="22"/>
          <w:szCs w:val="22"/>
          <w:lang w:val="en-GB"/>
        </w:rPr>
      </w:pPr>
    </w:p>
    <w:p w14:paraId="52140FD5"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66B03DFC" w14:textId="77777777" w:rsidR="004C553E" w:rsidRPr="00731794" w:rsidRDefault="004C553E" w:rsidP="00C65CB2">
      <w:pPr>
        <w:jc w:val="both"/>
        <w:rPr>
          <w:rFonts w:ascii="Arial" w:hAnsi="Arial" w:cs="Arial"/>
          <w:sz w:val="22"/>
          <w:szCs w:val="22"/>
          <w:lang w:val="en-GB"/>
        </w:rPr>
      </w:pPr>
    </w:p>
    <w:p w14:paraId="1246E410"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44A7E26C" w14:textId="77777777" w:rsidR="004C553E" w:rsidRDefault="004C553E" w:rsidP="00C65CB2">
      <w:pPr>
        <w:jc w:val="both"/>
        <w:rPr>
          <w:rFonts w:ascii="Arial" w:hAnsi="Arial" w:cs="Arial"/>
          <w:b/>
          <w:sz w:val="22"/>
          <w:szCs w:val="22"/>
          <w:lang w:val="en-GB"/>
        </w:rPr>
      </w:pPr>
    </w:p>
    <w:p w14:paraId="77A6344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E3183D4" w14:textId="77777777" w:rsidR="004C553E" w:rsidRDefault="004C553E" w:rsidP="00C65CB2">
      <w:pPr>
        <w:jc w:val="both"/>
        <w:rPr>
          <w:rFonts w:ascii="Arial" w:hAnsi="Arial" w:cs="Arial"/>
          <w:b/>
          <w:sz w:val="22"/>
          <w:szCs w:val="22"/>
          <w:lang w:val="en-GB"/>
        </w:rPr>
      </w:pPr>
    </w:p>
    <w:p w14:paraId="0C9B40A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B0BD19C" w14:textId="77777777" w:rsidR="004C553E" w:rsidRDefault="004C553E" w:rsidP="00C65CB2">
      <w:pPr>
        <w:jc w:val="both"/>
        <w:rPr>
          <w:rFonts w:ascii="Arial" w:hAnsi="Arial" w:cs="Arial"/>
          <w:b/>
          <w:sz w:val="22"/>
          <w:szCs w:val="22"/>
          <w:lang w:val="en-GB"/>
        </w:rPr>
      </w:pPr>
    </w:p>
    <w:p w14:paraId="4F75151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9B67E13"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490F88A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73F9474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3D3050E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019B7260"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437F8DEA" w14:textId="77777777" w:rsidR="004C553E" w:rsidRPr="00731794" w:rsidRDefault="004C553E" w:rsidP="00C65CB2">
      <w:pPr>
        <w:ind w:left="1440"/>
        <w:jc w:val="both"/>
        <w:rPr>
          <w:rFonts w:ascii="Arial" w:hAnsi="Arial" w:cs="Arial"/>
          <w:sz w:val="22"/>
          <w:szCs w:val="22"/>
          <w:lang w:val="en-GB"/>
        </w:rPr>
      </w:pPr>
    </w:p>
    <w:p w14:paraId="0F7416F7"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73A1AF36" w14:textId="77777777" w:rsidR="004C553E" w:rsidRPr="00731794" w:rsidRDefault="004C553E" w:rsidP="00C65CB2">
      <w:pPr>
        <w:ind w:left="720"/>
        <w:jc w:val="both"/>
        <w:rPr>
          <w:rFonts w:ascii="Arial" w:hAnsi="Arial" w:cs="Arial"/>
          <w:sz w:val="22"/>
          <w:szCs w:val="22"/>
          <w:lang w:val="en-GB"/>
        </w:rPr>
      </w:pPr>
    </w:p>
    <w:p w14:paraId="1CCB8E46"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481DDD6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3CC2DD28"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1AAB183B"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30CD5AF6" w14:textId="77777777" w:rsidR="004C553E" w:rsidRPr="00F54142" w:rsidRDefault="004C553E" w:rsidP="00C65CB2">
      <w:pPr>
        <w:pStyle w:val="ListParagraph"/>
        <w:jc w:val="both"/>
        <w:rPr>
          <w:rFonts w:ascii="Arial" w:hAnsi="Arial" w:cs="Arial"/>
          <w:sz w:val="22"/>
        </w:rPr>
      </w:pPr>
    </w:p>
    <w:p w14:paraId="51276CCD"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7085E1B7" w14:textId="77777777" w:rsidR="004C553E" w:rsidRPr="0053496A" w:rsidRDefault="004C553E" w:rsidP="00C65CB2">
      <w:pPr>
        <w:jc w:val="both"/>
        <w:rPr>
          <w:rFonts w:ascii="Arial" w:hAnsi="Arial" w:cs="Arial"/>
          <w:sz w:val="22"/>
        </w:rPr>
      </w:pPr>
    </w:p>
    <w:p w14:paraId="5B31233D"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0721BB7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3420C78D" w14:textId="77777777" w:rsidR="004C553E" w:rsidRPr="00731794" w:rsidRDefault="004C553E" w:rsidP="00C65CB2">
      <w:pPr>
        <w:pStyle w:val="ListParagraph"/>
        <w:ind w:left="1440"/>
        <w:jc w:val="both"/>
        <w:rPr>
          <w:rFonts w:ascii="Arial" w:hAnsi="Arial" w:cs="Arial"/>
          <w:sz w:val="22"/>
          <w:szCs w:val="22"/>
        </w:rPr>
      </w:pPr>
    </w:p>
    <w:p w14:paraId="68943C78"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9E0B60A"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CB46D6E"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10D6FFF6"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23264288"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0DD31DC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72ACC09"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3FE26690"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B856E5D" w14:textId="77777777" w:rsidR="004C553E" w:rsidRPr="00731794" w:rsidRDefault="004C553E" w:rsidP="00C65CB2">
      <w:pPr>
        <w:jc w:val="both"/>
        <w:rPr>
          <w:rFonts w:ascii="Arial" w:hAnsi="Arial" w:cs="Arial"/>
          <w:b/>
          <w:sz w:val="28"/>
          <w:szCs w:val="28"/>
          <w:lang w:val="en-GB"/>
        </w:rPr>
      </w:pPr>
    </w:p>
    <w:p w14:paraId="78E7CDA2" w14:textId="77777777" w:rsidR="004C553E" w:rsidRDefault="004C553E" w:rsidP="00C65CB2">
      <w:pPr>
        <w:jc w:val="both"/>
        <w:rPr>
          <w:rFonts w:ascii="Arial" w:hAnsi="Arial" w:cs="Arial"/>
          <w:b/>
          <w:sz w:val="28"/>
          <w:szCs w:val="28"/>
          <w:lang w:val="en-GB"/>
        </w:rPr>
      </w:pPr>
    </w:p>
    <w:p w14:paraId="6FC8B6C3" w14:textId="77777777" w:rsidR="004C553E" w:rsidRDefault="004C553E" w:rsidP="00C65CB2">
      <w:pPr>
        <w:jc w:val="both"/>
        <w:rPr>
          <w:rFonts w:ascii="Arial" w:hAnsi="Arial" w:cs="Arial"/>
          <w:b/>
          <w:sz w:val="28"/>
          <w:szCs w:val="28"/>
          <w:lang w:val="en-GB"/>
        </w:rPr>
      </w:pPr>
    </w:p>
    <w:p w14:paraId="02183AE0"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697435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24005C7F" w14:textId="77777777" w:rsidR="004C553E" w:rsidRPr="00731794" w:rsidRDefault="004C553E" w:rsidP="00C65CB2">
      <w:pPr>
        <w:jc w:val="both"/>
        <w:rPr>
          <w:rFonts w:ascii="Arial" w:hAnsi="Arial" w:cs="Arial"/>
          <w:sz w:val="22"/>
          <w:szCs w:val="22"/>
        </w:rPr>
      </w:pPr>
    </w:p>
    <w:p w14:paraId="3CE93B8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5A9E21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7F70970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1D5FFF9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6DD99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7E4A3234"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F74F371" w14:textId="77777777" w:rsidR="004C553E" w:rsidRPr="0049110F" w:rsidRDefault="004C553E" w:rsidP="00C65CB2">
      <w:pPr>
        <w:jc w:val="both"/>
        <w:rPr>
          <w:rFonts w:ascii="Arial" w:hAnsi="Arial" w:cs="Arial"/>
          <w:sz w:val="22"/>
          <w:szCs w:val="22"/>
        </w:rPr>
      </w:pPr>
    </w:p>
    <w:p w14:paraId="44AC2E50" w14:textId="77777777" w:rsidR="00F9785D" w:rsidRPr="004C553E" w:rsidRDefault="00F9785D" w:rsidP="00C65CB2">
      <w:pPr>
        <w:jc w:val="both"/>
        <w:rPr>
          <w:rFonts w:ascii="Arial" w:hAnsi="Arial" w:cs="Arial"/>
          <w:sz w:val="22"/>
          <w:szCs w:val="22"/>
        </w:rPr>
      </w:pPr>
    </w:p>
    <w:p w14:paraId="1C797B12" w14:textId="77777777" w:rsidR="00590A20" w:rsidRDefault="00590A20" w:rsidP="00C65CB2">
      <w:pPr>
        <w:jc w:val="both"/>
        <w:rPr>
          <w:rFonts w:ascii="Arial" w:hAnsi="Arial" w:cs="Arial"/>
          <w:b/>
          <w:sz w:val="28"/>
          <w:szCs w:val="28"/>
          <w:lang w:val="en-GB"/>
        </w:rPr>
      </w:pPr>
    </w:p>
    <w:p w14:paraId="7B732A5E"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0C2D4745"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4013E3EE" w14:textId="77777777" w:rsidR="00137CDD" w:rsidRDefault="00137CDD" w:rsidP="00137CDD">
      <w:pPr>
        <w:rPr>
          <w:rFonts w:ascii="Arial" w:hAnsi="Arial" w:cs="Arial"/>
          <w:b/>
          <w:sz w:val="28"/>
          <w:szCs w:val="28"/>
          <w:lang w:val="en-GB"/>
        </w:rPr>
      </w:pPr>
    </w:p>
    <w:p w14:paraId="561BEE56"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59F0E6B7" wp14:editId="09CFE33C">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97513" cy="6763156"/>
                    </a:xfrm>
                    <a:prstGeom prst="rect">
                      <a:avLst/>
                    </a:prstGeom>
                  </pic:spPr>
                </pic:pic>
              </a:graphicData>
            </a:graphic>
          </wp:inline>
        </w:drawing>
      </w:r>
    </w:p>
    <w:p w14:paraId="08934106" w14:textId="77777777" w:rsidR="00D23B32" w:rsidRDefault="00D23B32" w:rsidP="0044160A">
      <w:pPr>
        <w:jc w:val="both"/>
        <w:rPr>
          <w:rFonts w:ascii="Arial" w:hAnsi="Arial" w:cs="Arial"/>
          <w:b/>
          <w:sz w:val="28"/>
          <w:szCs w:val="28"/>
          <w:lang w:val="en-GB"/>
        </w:rPr>
      </w:pPr>
    </w:p>
    <w:sectPr w:rsidR="00D23B32" w:rsidSect="0078561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BF4C" w14:textId="77777777" w:rsidR="007E7FD9" w:rsidRDefault="007E7FD9">
      <w:r>
        <w:separator/>
      </w:r>
    </w:p>
  </w:endnote>
  <w:endnote w:type="continuationSeparator" w:id="0">
    <w:p w14:paraId="6EB151D4" w14:textId="77777777" w:rsidR="007E7FD9" w:rsidRDefault="007E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E3A6" w14:textId="77777777" w:rsidR="00BD6916" w:rsidRDefault="00BD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ABA6" w14:textId="2982B76A" w:rsidR="00FF4DB1" w:rsidRDefault="00FF4DB1">
    <w:pPr>
      <w:pStyle w:val="Footer"/>
    </w:pPr>
    <w:r>
      <w:t>SLTSC Safeguarding Policy, updated April 2021</w:t>
    </w:r>
  </w:p>
  <w:p w14:paraId="510B266F" w14:textId="3917A9B3" w:rsidR="00797BE1" w:rsidRPr="00E6007E" w:rsidRDefault="00797BE1">
    <w:pPr>
      <w:pStyle w:val="Footer"/>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B17" w14:textId="77777777"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25BB" w14:textId="77777777" w:rsidR="007E7FD9" w:rsidRDefault="007E7FD9">
      <w:r>
        <w:separator/>
      </w:r>
    </w:p>
  </w:footnote>
  <w:footnote w:type="continuationSeparator" w:id="0">
    <w:p w14:paraId="4D04C98D" w14:textId="77777777" w:rsidR="007E7FD9" w:rsidRDefault="007E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AA76" w14:textId="77777777" w:rsidR="00BD6916" w:rsidRDefault="00BD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EDA4" w14:textId="77777777" w:rsidR="00BD6916" w:rsidRDefault="00BD6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D22F" w14:textId="77777777" w:rsidR="00BD6916" w:rsidRDefault="00BD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25F93"/>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01BC0"/>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A4F73"/>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3EE0"/>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6916"/>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4DB1"/>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47034E"/>
  <w15:docId w15:val="{83E11454-205B-4E46-B3A3-13B9187F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link w:val="FooterChar"/>
    <w:uiPriority w:val="99"/>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FooterChar">
    <w:name w:val="Footer Char"/>
    <w:basedOn w:val="DefaultParagraphFont"/>
    <w:link w:val="Footer"/>
    <w:uiPriority w:val="99"/>
    <w:rsid w:val="00BD69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elp@nspcc.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3034</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19359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Dominic Gillen</cp:lastModifiedBy>
  <cp:revision>5</cp:revision>
  <cp:lastPrinted>2015-06-04T13:44:00Z</cp:lastPrinted>
  <dcterms:created xsi:type="dcterms:W3CDTF">2021-04-05T11:41:00Z</dcterms:created>
  <dcterms:modified xsi:type="dcterms:W3CDTF">2021-04-26T12:31:00Z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